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B41C" w14:textId="77777777" w:rsidR="005E7D84" w:rsidRDefault="005E7D84">
      <w:pPr>
        <w:spacing w:after="0" w:line="216" w:lineRule="auto"/>
        <w:ind w:left="0" w:right="-273" w:firstLine="0"/>
        <w:rPr>
          <w:sz w:val="40"/>
        </w:rPr>
      </w:pPr>
      <w:r>
        <w:rPr>
          <w:noProof/>
        </w:rPr>
        <w:drawing>
          <wp:anchor distT="0" distB="0" distL="114300" distR="114300" simplePos="0" relativeHeight="251658240" behindDoc="0" locked="0" layoutInCell="1" allowOverlap="1" wp14:anchorId="483085D4" wp14:editId="088AF374">
            <wp:simplePos x="0" y="0"/>
            <wp:positionH relativeFrom="column">
              <wp:posOffset>4010025</wp:posOffset>
            </wp:positionH>
            <wp:positionV relativeFrom="page">
              <wp:posOffset>238125</wp:posOffset>
            </wp:positionV>
            <wp:extent cx="2681605" cy="629920"/>
            <wp:effectExtent l="0" t="0" r="4445"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5">
                      <a:extLst>
                        <a:ext uri="{28A0092B-C50C-407E-A947-70E740481C1C}">
                          <a14:useLocalDpi xmlns:a14="http://schemas.microsoft.com/office/drawing/2010/main" val="0"/>
                        </a:ext>
                      </a:extLst>
                    </a:blip>
                    <a:stretch>
                      <a:fillRect/>
                    </a:stretch>
                  </pic:blipFill>
                  <pic:spPr>
                    <a:xfrm>
                      <a:off x="0" y="0"/>
                      <a:ext cx="2681605" cy="629920"/>
                    </a:xfrm>
                    <a:prstGeom prst="rect">
                      <a:avLst/>
                    </a:prstGeom>
                  </pic:spPr>
                </pic:pic>
              </a:graphicData>
            </a:graphic>
          </wp:anchor>
        </w:drawing>
      </w:r>
      <w:r w:rsidR="00F605CC">
        <w:rPr>
          <w:sz w:val="40"/>
        </w:rPr>
        <w:t xml:space="preserve">Mrs. Anderson (8B) </w:t>
      </w:r>
      <w:r w:rsidR="00F605CC">
        <w:rPr>
          <w:sz w:val="40"/>
        </w:rPr>
        <w:tab/>
      </w:r>
    </w:p>
    <w:p w14:paraId="3F466CDD" w14:textId="1E3165BC" w:rsidR="00034A78" w:rsidRDefault="005E7D84">
      <w:pPr>
        <w:spacing w:after="0" w:line="216" w:lineRule="auto"/>
        <w:ind w:left="0" w:right="-273" w:firstLine="0"/>
        <w:rPr>
          <w:sz w:val="40"/>
        </w:rPr>
      </w:pPr>
      <w:r>
        <w:rPr>
          <w:sz w:val="40"/>
        </w:rPr>
        <w:t xml:space="preserve">Grade 7 – </w:t>
      </w:r>
      <w:r w:rsidR="0049417D">
        <w:rPr>
          <w:sz w:val="40"/>
        </w:rPr>
        <w:t>Exploring Civics and</w:t>
      </w:r>
    </w:p>
    <w:p w14:paraId="1259E363" w14:textId="788B159B" w:rsidR="0049417D" w:rsidRDefault="0049417D">
      <w:pPr>
        <w:spacing w:after="0" w:line="216" w:lineRule="auto"/>
        <w:ind w:left="0" w:right="-273" w:firstLine="0"/>
      </w:pPr>
      <w:r>
        <w:rPr>
          <w:sz w:val="40"/>
        </w:rPr>
        <w:t>Economics</w:t>
      </w:r>
    </w:p>
    <w:p w14:paraId="0BCB3A32" w14:textId="77777777" w:rsidR="00034A78" w:rsidRDefault="00F605CC">
      <w:pPr>
        <w:spacing w:after="19" w:line="259" w:lineRule="auto"/>
        <w:ind w:left="0" w:firstLine="0"/>
      </w:pPr>
      <w:r>
        <w:rPr>
          <w:b/>
        </w:rPr>
        <w:t xml:space="preserve"> </w:t>
      </w:r>
    </w:p>
    <w:p w14:paraId="0E8456D3" w14:textId="77777777" w:rsidR="00034A78" w:rsidRDefault="00F605CC">
      <w:pPr>
        <w:pStyle w:val="Heading1"/>
        <w:ind w:left="-5"/>
      </w:pPr>
      <w:r>
        <w:t>Course Description</w:t>
      </w:r>
      <w:r>
        <w:rPr>
          <w:u w:val="none"/>
        </w:rPr>
        <w:t xml:space="preserve"> </w:t>
      </w:r>
    </w:p>
    <w:p w14:paraId="06039B25" w14:textId="21EE5564" w:rsidR="00034A78" w:rsidRDefault="00F605CC">
      <w:pPr>
        <w:spacing w:after="204" w:line="268" w:lineRule="auto"/>
        <w:ind w:left="-5"/>
      </w:pPr>
      <w:r>
        <w:rPr>
          <w:i/>
        </w:rPr>
        <w:t xml:space="preserve">This course explores </w:t>
      </w:r>
      <w:r w:rsidR="00271666">
        <w:rPr>
          <w:i/>
        </w:rPr>
        <w:t>the concepts of</w:t>
      </w:r>
      <w:r w:rsidR="0049417D">
        <w:rPr>
          <w:i/>
        </w:rPr>
        <w:t xml:space="preserve"> civics, </w:t>
      </w:r>
      <w:r w:rsidR="00271666">
        <w:rPr>
          <w:i/>
        </w:rPr>
        <w:t>government</w:t>
      </w:r>
      <w:r w:rsidR="0049417D">
        <w:rPr>
          <w:i/>
        </w:rPr>
        <w:t>, and economics</w:t>
      </w:r>
      <w:r w:rsidR="00271666">
        <w:rPr>
          <w:i/>
        </w:rPr>
        <w:t xml:space="preserve">. </w:t>
      </w:r>
      <w:r>
        <w:rPr>
          <w:i/>
        </w:rPr>
        <w:t xml:space="preserve">We will explore </w:t>
      </w:r>
      <w:r w:rsidR="0049417D">
        <w:rPr>
          <w:i/>
        </w:rPr>
        <w:t xml:space="preserve">the branches of the United States government, the importance of citizenship, and the basics of economics. </w:t>
      </w:r>
      <w:r w:rsidR="00271666">
        <w:rPr>
          <w:i/>
        </w:rPr>
        <w:t xml:space="preserve"> </w:t>
      </w:r>
    </w:p>
    <w:p w14:paraId="5363A0A6" w14:textId="77777777" w:rsidR="00034A78" w:rsidRDefault="00F605CC">
      <w:pPr>
        <w:pStyle w:val="Heading1"/>
        <w:ind w:left="-5"/>
      </w:pPr>
      <w:r>
        <w:t>Units of Study</w:t>
      </w:r>
      <w:r>
        <w:rPr>
          <w:b w:val="0"/>
          <w:i/>
          <w:u w:val="none"/>
        </w:rPr>
        <w:t xml:space="preserve"> </w:t>
      </w:r>
    </w:p>
    <w:tbl>
      <w:tblPr>
        <w:tblStyle w:val="TableGrid"/>
        <w:tblW w:w="9174" w:type="dxa"/>
        <w:tblInd w:w="0" w:type="dxa"/>
        <w:tblLook w:val="04A0" w:firstRow="1" w:lastRow="0" w:firstColumn="1" w:lastColumn="0" w:noHBand="0" w:noVBand="1"/>
      </w:tblPr>
      <w:tblGrid>
        <w:gridCol w:w="4140"/>
        <w:gridCol w:w="1010"/>
        <w:gridCol w:w="4024"/>
      </w:tblGrid>
      <w:tr w:rsidR="00034A78" w14:paraId="76A70AF3" w14:textId="77777777" w:rsidTr="00271666">
        <w:trPr>
          <w:trHeight w:val="246"/>
        </w:trPr>
        <w:tc>
          <w:tcPr>
            <w:tcW w:w="4140" w:type="dxa"/>
            <w:tcBorders>
              <w:top w:val="nil"/>
              <w:left w:val="nil"/>
              <w:bottom w:val="nil"/>
              <w:right w:val="nil"/>
            </w:tcBorders>
          </w:tcPr>
          <w:p w14:paraId="3016E1B6" w14:textId="4CD97D5B" w:rsidR="00271666" w:rsidRDefault="0049417D">
            <w:pPr>
              <w:tabs>
                <w:tab w:val="center" w:pos="2160"/>
                <w:tab w:val="center" w:pos="2880"/>
                <w:tab w:val="center" w:pos="3601"/>
              </w:tabs>
              <w:spacing w:after="0" w:line="259" w:lineRule="auto"/>
              <w:ind w:left="0" w:firstLine="0"/>
            </w:pPr>
            <w:r>
              <w:t xml:space="preserve">The Origins of American Government                              </w:t>
            </w:r>
          </w:p>
        </w:tc>
        <w:tc>
          <w:tcPr>
            <w:tcW w:w="1010" w:type="dxa"/>
            <w:tcBorders>
              <w:top w:val="nil"/>
              <w:left w:val="nil"/>
              <w:bottom w:val="nil"/>
              <w:right w:val="nil"/>
            </w:tcBorders>
          </w:tcPr>
          <w:p w14:paraId="78DDE20C" w14:textId="7F31C5ED" w:rsidR="00271666" w:rsidRDefault="00271666">
            <w:pPr>
              <w:spacing w:after="0" w:line="259" w:lineRule="auto"/>
              <w:ind w:left="0" w:firstLine="0"/>
            </w:pPr>
          </w:p>
        </w:tc>
        <w:tc>
          <w:tcPr>
            <w:tcW w:w="4024" w:type="dxa"/>
            <w:tcBorders>
              <w:top w:val="nil"/>
              <w:left w:val="nil"/>
              <w:bottom w:val="nil"/>
              <w:right w:val="nil"/>
            </w:tcBorders>
          </w:tcPr>
          <w:p w14:paraId="7335EBE1" w14:textId="77777777" w:rsidR="00271666" w:rsidRDefault="00271666">
            <w:pPr>
              <w:spacing w:after="0" w:line="259" w:lineRule="auto"/>
              <w:ind w:left="0" w:firstLine="0"/>
            </w:pPr>
          </w:p>
        </w:tc>
      </w:tr>
      <w:tr w:rsidR="00034A78" w14:paraId="09872C83" w14:textId="77777777" w:rsidTr="00271666">
        <w:trPr>
          <w:trHeight w:val="268"/>
        </w:trPr>
        <w:tc>
          <w:tcPr>
            <w:tcW w:w="4140" w:type="dxa"/>
            <w:tcBorders>
              <w:top w:val="nil"/>
              <w:left w:val="nil"/>
              <w:bottom w:val="nil"/>
              <w:right w:val="nil"/>
            </w:tcBorders>
          </w:tcPr>
          <w:p w14:paraId="015C01FE" w14:textId="3AEC94E2" w:rsidR="00034A78" w:rsidRDefault="0049417D">
            <w:pPr>
              <w:spacing w:after="0" w:line="259" w:lineRule="auto"/>
              <w:ind w:left="0" w:firstLine="0"/>
            </w:pPr>
            <w:r>
              <w:t>The Constitution</w:t>
            </w:r>
          </w:p>
          <w:p w14:paraId="41C52E89" w14:textId="52A54499" w:rsidR="00271666" w:rsidRDefault="0049417D">
            <w:pPr>
              <w:spacing w:after="0" w:line="259" w:lineRule="auto"/>
              <w:ind w:left="0" w:firstLine="0"/>
            </w:pPr>
            <w:r>
              <w:t>The Branches of Government</w:t>
            </w:r>
          </w:p>
          <w:p w14:paraId="6D17C7D0" w14:textId="340F89C1" w:rsidR="0049417D" w:rsidRDefault="0049417D">
            <w:pPr>
              <w:spacing w:after="0" w:line="259" w:lineRule="auto"/>
              <w:ind w:left="0" w:firstLine="0"/>
            </w:pPr>
            <w:r>
              <w:t>Civic Participation</w:t>
            </w:r>
          </w:p>
          <w:p w14:paraId="3C49C06F" w14:textId="66852F10" w:rsidR="0049417D" w:rsidRDefault="0049417D">
            <w:pPr>
              <w:spacing w:after="0" w:line="259" w:lineRule="auto"/>
              <w:ind w:left="0" w:firstLine="0"/>
            </w:pPr>
            <w:r>
              <w:t>State and Local Government</w:t>
            </w:r>
          </w:p>
          <w:p w14:paraId="44971FA1" w14:textId="3C455977" w:rsidR="00271666" w:rsidRDefault="002B58C3">
            <w:pPr>
              <w:spacing w:after="0" w:line="259" w:lineRule="auto"/>
              <w:ind w:left="0" w:firstLine="0"/>
            </w:pPr>
            <w:r>
              <w:t>Economics</w:t>
            </w:r>
          </w:p>
        </w:tc>
        <w:tc>
          <w:tcPr>
            <w:tcW w:w="1010" w:type="dxa"/>
            <w:tcBorders>
              <w:top w:val="nil"/>
              <w:left w:val="nil"/>
              <w:bottom w:val="nil"/>
              <w:right w:val="nil"/>
            </w:tcBorders>
          </w:tcPr>
          <w:p w14:paraId="74A52AF8" w14:textId="6CCC7A28" w:rsidR="00034A78" w:rsidRDefault="00034A78">
            <w:pPr>
              <w:spacing w:after="0" w:line="259" w:lineRule="auto"/>
              <w:ind w:left="0" w:firstLine="0"/>
            </w:pPr>
          </w:p>
          <w:p w14:paraId="7F6E50DE" w14:textId="1795BA51" w:rsidR="00271666" w:rsidRDefault="00271666">
            <w:pPr>
              <w:spacing w:after="0" w:line="259" w:lineRule="auto"/>
              <w:ind w:left="0" w:firstLine="0"/>
            </w:pPr>
          </w:p>
        </w:tc>
        <w:tc>
          <w:tcPr>
            <w:tcW w:w="4024" w:type="dxa"/>
            <w:tcBorders>
              <w:top w:val="nil"/>
              <w:left w:val="nil"/>
              <w:bottom w:val="nil"/>
              <w:right w:val="nil"/>
            </w:tcBorders>
          </w:tcPr>
          <w:p w14:paraId="462160B0" w14:textId="77777777" w:rsidR="00034A78" w:rsidRDefault="00034A78">
            <w:pPr>
              <w:spacing w:after="0" w:line="259" w:lineRule="auto"/>
              <w:ind w:left="0" w:firstLine="0"/>
            </w:pPr>
          </w:p>
        </w:tc>
      </w:tr>
    </w:tbl>
    <w:p w14:paraId="21C358A3" w14:textId="77777777" w:rsidR="00034A78" w:rsidRDefault="00F605CC">
      <w:pPr>
        <w:spacing w:after="0" w:line="259" w:lineRule="auto"/>
        <w:ind w:left="0" w:firstLine="0"/>
      </w:pPr>
      <w:r>
        <w:tab/>
        <w:t xml:space="preserve"> </w:t>
      </w:r>
    </w:p>
    <w:p w14:paraId="5E2C1DC9" w14:textId="77777777" w:rsidR="00034A78" w:rsidRDefault="00F605CC">
      <w:pPr>
        <w:spacing w:after="0" w:line="259" w:lineRule="auto"/>
        <w:ind w:left="-5"/>
      </w:pPr>
      <w:r>
        <w:rPr>
          <w:b/>
          <w:u w:val="single" w:color="000000"/>
        </w:rPr>
        <w:t>Textbook</w:t>
      </w:r>
      <w:r>
        <w:rPr>
          <w:b/>
        </w:rPr>
        <w:t xml:space="preserve"> </w:t>
      </w:r>
    </w:p>
    <w:p w14:paraId="5D7F872D" w14:textId="3D644A05" w:rsidR="00034A78" w:rsidRDefault="002B58C3">
      <w:pPr>
        <w:spacing w:after="26"/>
        <w:ind w:left="-5"/>
      </w:pPr>
      <w:r>
        <w:t xml:space="preserve">McGraw Hill – “Exploring Civics and Economics” </w:t>
      </w:r>
      <w:hyperlink r:id="rId6" w:history="1">
        <w:r w:rsidRPr="00401ADA">
          <w:rPr>
            <w:rStyle w:val="Hyperlink"/>
          </w:rPr>
          <w:t>https://my.mheducation.com/login</w:t>
        </w:r>
      </w:hyperlink>
    </w:p>
    <w:p w14:paraId="295821C1" w14:textId="4C290E43" w:rsidR="009C2F87" w:rsidRDefault="009C2F87">
      <w:pPr>
        <w:spacing w:after="26"/>
        <w:ind w:left="-5"/>
      </w:pPr>
      <w:r>
        <w:t xml:space="preserve">Brain Pop - </w:t>
      </w:r>
      <w:hyperlink r:id="rId7" w:history="1">
        <w:r>
          <w:rPr>
            <w:rStyle w:val="Hyperlink"/>
          </w:rPr>
          <w:t>https://www.brainpop.com/</w:t>
        </w:r>
      </w:hyperlink>
    </w:p>
    <w:p w14:paraId="0071BD6A" w14:textId="77777777" w:rsidR="00034A78" w:rsidRDefault="00F605CC">
      <w:pPr>
        <w:spacing w:after="19" w:line="259" w:lineRule="auto"/>
        <w:ind w:left="0" w:firstLine="0"/>
      </w:pPr>
      <w:r>
        <w:rPr>
          <w:b/>
        </w:rPr>
        <w:t xml:space="preserve"> </w:t>
      </w:r>
    </w:p>
    <w:p w14:paraId="267C4CD9" w14:textId="77777777" w:rsidR="00034A78" w:rsidRDefault="00F605CC">
      <w:pPr>
        <w:pStyle w:val="Heading1"/>
        <w:spacing w:after="33"/>
        <w:ind w:left="-5"/>
      </w:pPr>
      <w:r>
        <w:t>Required Materials/Supplies</w:t>
      </w:r>
      <w:r>
        <w:rPr>
          <w:u w:val="none"/>
        </w:rPr>
        <w:t xml:space="preserve"> </w:t>
      </w:r>
    </w:p>
    <w:p w14:paraId="099CE34C" w14:textId="0E1CA74B" w:rsidR="00034A78" w:rsidRDefault="00F605CC">
      <w:pPr>
        <w:tabs>
          <w:tab w:val="center" w:pos="2001"/>
        </w:tabs>
        <w:spacing w:after="40"/>
        <w:ind w:left="-15" w:firstLine="0"/>
      </w:pPr>
      <w:r>
        <w:t xml:space="preserve"> </w:t>
      </w:r>
      <w:r>
        <w:tab/>
        <w:t xml:space="preserve">School-issued iPad (charged) </w:t>
      </w:r>
    </w:p>
    <w:p w14:paraId="62C89E01" w14:textId="23B1D28E" w:rsidR="00034A78" w:rsidRDefault="009C2F87">
      <w:pPr>
        <w:tabs>
          <w:tab w:val="center" w:pos="3489"/>
        </w:tabs>
        <w:ind w:left="-15" w:firstLine="0"/>
      </w:pPr>
      <w:r>
        <w:t xml:space="preserve">              Spiral Notebook</w:t>
      </w:r>
    </w:p>
    <w:p w14:paraId="4562882F" w14:textId="77777777" w:rsidR="00034A78" w:rsidRDefault="00F605CC">
      <w:pPr>
        <w:ind w:left="-5" w:right="5255"/>
      </w:pPr>
      <w:r>
        <w:t xml:space="preserve"> </w:t>
      </w:r>
      <w:r>
        <w:tab/>
        <w:t xml:space="preserve">Pen, pencil, Colored pencils and highlighters   </w:t>
      </w:r>
      <w:r w:rsidR="00271666">
        <w:tab/>
      </w:r>
      <w:r w:rsidR="00271666">
        <w:tab/>
      </w:r>
      <w:r>
        <w:tab/>
        <w:t xml:space="preserve">Scissors, Tape or glue stick </w:t>
      </w:r>
    </w:p>
    <w:p w14:paraId="700F3FF3" w14:textId="77777777" w:rsidR="00034A78" w:rsidRDefault="00F605CC">
      <w:pPr>
        <w:spacing w:after="102" w:line="259" w:lineRule="auto"/>
        <w:ind w:left="0" w:firstLine="0"/>
      </w:pPr>
      <w:r>
        <w:rPr>
          <w:b/>
          <w:sz w:val="10"/>
        </w:rPr>
        <w:t xml:space="preserve"> </w:t>
      </w:r>
    </w:p>
    <w:p w14:paraId="1415350E" w14:textId="77777777" w:rsidR="00034A78" w:rsidRDefault="00F605CC">
      <w:pPr>
        <w:pStyle w:val="Heading1"/>
        <w:ind w:left="-5"/>
      </w:pPr>
      <w:r>
        <w:t>Organization</w:t>
      </w:r>
      <w:r>
        <w:rPr>
          <w:u w:val="none"/>
        </w:rPr>
        <w:t xml:space="preserve">  </w:t>
      </w:r>
    </w:p>
    <w:p w14:paraId="0CA12398" w14:textId="08453D8C" w:rsidR="00034A78" w:rsidRDefault="009C2F87">
      <w:pPr>
        <w:numPr>
          <w:ilvl w:val="0"/>
          <w:numId w:val="1"/>
        </w:numPr>
        <w:ind w:hanging="360"/>
      </w:pPr>
      <w:r>
        <w:t>Note taking will be part</w:t>
      </w:r>
      <w:r w:rsidR="00F605CC">
        <w:t xml:space="preserve"> of our daily routine. We will be learning how to outline the chapter and identify key points.</w:t>
      </w:r>
      <w:r w:rsidR="00F605CC">
        <w:rPr>
          <w:sz w:val="20"/>
        </w:rPr>
        <w:t xml:space="preserve"> </w:t>
      </w:r>
    </w:p>
    <w:p w14:paraId="1CDF38F7" w14:textId="645F1AD0" w:rsidR="00034A78" w:rsidRDefault="00F605CC">
      <w:pPr>
        <w:numPr>
          <w:ilvl w:val="0"/>
          <w:numId w:val="1"/>
        </w:numPr>
        <w:ind w:hanging="360"/>
      </w:pPr>
      <w:r>
        <w:t>Handou</w:t>
      </w:r>
      <w:r w:rsidR="009C2F87">
        <w:t>ts</w:t>
      </w:r>
      <w:r>
        <w:t xml:space="preserve"> and worksheets will also be utilized</w:t>
      </w:r>
      <w:r w:rsidR="009C2F87">
        <w:t xml:space="preserve"> via One Note</w:t>
      </w:r>
      <w:r>
        <w:t xml:space="preserve">. iPads will </w:t>
      </w:r>
      <w:r w:rsidR="009C2F87">
        <w:t xml:space="preserve">also </w:t>
      </w:r>
      <w:r>
        <w:t xml:space="preserve">be used </w:t>
      </w:r>
      <w:r w:rsidR="009C2F87">
        <w:t>f</w:t>
      </w:r>
      <w:r>
        <w:t xml:space="preserve">or research and online assessments. </w:t>
      </w:r>
      <w:r>
        <w:rPr>
          <w:sz w:val="20"/>
        </w:rPr>
        <w:t xml:space="preserve"> </w:t>
      </w:r>
    </w:p>
    <w:p w14:paraId="3A991ECB" w14:textId="77777777" w:rsidR="000C1740" w:rsidRDefault="000C1740" w:rsidP="000C1740">
      <w:pPr>
        <w:pStyle w:val="NormalWeb"/>
        <w:shd w:val="clear" w:color="auto" w:fill="FFFFFF"/>
        <w:spacing w:before="0" w:beforeAutospacing="0" w:after="0" w:afterAutospacing="0"/>
        <w:rPr>
          <w:rFonts w:ascii="Calibri" w:hAnsi="Calibri" w:cs="Calibri"/>
          <w:b/>
          <w:bCs/>
          <w:color w:val="000000"/>
          <w:sz w:val="22"/>
          <w:szCs w:val="22"/>
          <w:u w:val="single"/>
          <w:bdr w:val="none" w:sz="0" w:space="0" w:color="auto" w:frame="1"/>
        </w:rPr>
      </w:pPr>
    </w:p>
    <w:p w14:paraId="1F3F1B07" w14:textId="77777777" w:rsidR="000C1740" w:rsidRDefault="000C1740" w:rsidP="000C174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bdr w:val="none" w:sz="0" w:space="0" w:color="auto" w:frame="1"/>
        </w:rPr>
        <w:t>Behavior and Classroom Expectations</w:t>
      </w:r>
    </w:p>
    <w:p w14:paraId="52FCA7BF" w14:textId="77777777" w:rsidR="000C1740" w:rsidRDefault="000C1740" w:rsidP="000C1740">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The MTC middle grades conduct expectations and point sheet will be utilized to cultivate good behavioral and learning habits, as detailed in the family handbook. Demerits will be recorded on the point sheet in front of the planner, as well as on </w:t>
      </w:r>
      <w:proofErr w:type="spellStart"/>
      <w:r>
        <w:rPr>
          <w:rFonts w:ascii="Calibri" w:hAnsi="Calibri" w:cs="Calibri"/>
          <w:color w:val="000000"/>
          <w:sz w:val="22"/>
          <w:szCs w:val="22"/>
          <w:bdr w:val="none" w:sz="0" w:space="0" w:color="auto" w:frame="1"/>
        </w:rPr>
        <w:t>RenWeb</w:t>
      </w:r>
      <w:proofErr w:type="spellEnd"/>
      <w:r>
        <w:rPr>
          <w:rFonts w:ascii="Calibri" w:hAnsi="Calibri" w:cs="Calibri"/>
          <w:color w:val="000000"/>
          <w:sz w:val="22"/>
          <w:szCs w:val="22"/>
          <w:bdr w:val="none" w:sz="0" w:space="0" w:color="auto" w:frame="1"/>
        </w:rPr>
        <w:t>.</w:t>
      </w:r>
    </w:p>
    <w:p w14:paraId="1BCF2B06" w14:textId="77777777" w:rsidR="002B58C3" w:rsidRDefault="002B58C3" w:rsidP="000C1740">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52428A8C" w14:textId="4D786A76" w:rsidR="002B58C3" w:rsidRDefault="002B58C3" w:rsidP="000C174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As Middle School Students, students are expected to take ownership of their learning. When absent, it is the student’s responsibility to contact me regarding the work that they missed. </w:t>
      </w:r>
    </w:p>
    <w:p w14:paraId="41BC19D0" w14:textId="77777777" w:rsidR="00F605CC" w:rsidRDefault="00F605CC" w:rsidP="00F605CC">
      <w:pPr>
        <w:spacing w:after="102" w:line="259" w:lineRule="auto"/>
        <w:ind w:left="0" w:firstLine="0"/>
        <w:rPr>
          <w:b/>
          <w:sz w:val="10"/>
        </w:rPr>
      </w:pPr>
      <w:r>
        <w:rPr>
          <w:b/>
          <w:sz w:val="10"/>
        </w:rPr>
        <w:t xml:space="preserve"> </w:t>
      </w:r>
    </w:p>
    <w:p w14:paraId="683708B7" w14:textId="77777777" w:rsidR="00034A78" w:rsidRPr="00F605CC" w:rsidRDefault="00F605CC" w:rsidP="00F605CC">
      <w:pPr>
        <w:spacing w:after="102" w:line="259" w:lineRule="auto"/>
        <w:ind w:left="0" w:firstLine="0"/>
        <w:rPr>
          <w:b/>
          <w:u w:val="single"/>
        </w:rPr>
      </w:pPr>
      <w:r w:rsidRPr="00F605CC">
        <w:rPr>
          <w:b/>
          <w:u w:val="single"/>
        </w:rPr>
        <w:t xml:space="preserve">Additional Assistance </w:t>
      </w:r>
    </w:p>
    <w:p w14:paraId="2256519D" w14:textId="58B5CE38" w:rsidR="00034A78" w:rsidRDefault="00F605CC">
      <w:pPr>
        <w:ind w:left="-5"/>
      </w:pPr>
      <w:r>
        <w:t xml:space="preserve">I will be available by appointment only, before school, </w:t>
      </w:r>
      <w:r w:rsidR="00222990">
        <w:t>a</w:t>
      </w:r>
      <w:r>
        <w:t>fter school</w:t>
      </w:r>
      <w:r w:rsidR="00222990">
        <w:t xml:space="preserve"> and via zoom</w:t>
      </w:r>
      <w:r>
        <w:t xml:space="preserve">. These extra help sessions must be scheduled in advance. Please </w:t>
      </w:r>
      <w:proofErr w:type="gramStart"/>
      <w:r>
        <w:t>plan ahead</w:t>
      </w:r>
      <w:proofErr w:type="gramEnd"/>
      <w:r>
        <w:t xml:space="preserve"> and communicate your needs early. These sessions will be to answer specific questions, not to reteach an entire unit.  </w:t>
      </w:r>
    </w:p>
    <w:p w14:paraId="6485B48C" w14:textId="77777777" w:rsidR="00034A78" w:rsidRDefault="00F605CC">
      <w:pPr>
        <w:spacing w:after="0" w:line="259" w:lineRule="auto"/>
        <w:ind w:left="0" w:firstLine="0"/>
      </w:pPr>
      <w:r>
        <w:t xml:space="preserve"> </w:t>
      </w:r>
      <w:r>
        <w:tab/>
        <w:t xml:space="preserve"> </w:t>
      </w:r>
    </w:p>
    <w:p w14:paraId="786C47C2" w14:textId="77777777" w:rsidR="00034A78" w:rsidRDefault="00F605CC">
      <w:pPr>
        <w:pStyle w:val="Heading2"/>
        <w:ind w:left="-5"/>
      </w:pPr>
      <w:r>
        <w:t>Communication</w:t>
      </w:r>
      <w:r>
        <w:rPr>
          <w:u w:val="none"/>
        </w:rPr>
        <w:t xml:space="preserve"> </w:t>
      </w:r>
    </w:p>
    <w:p w14:paraId="6D09C2B4" w14:textId="77777777" w:rsidR="00F605CC" w:rsidRDefault="00F605CC" w:rsidP="00F605CC">
      <w:pPr>
        <w:pStyle w:val="ListParagraph"/>
        <w:numPr>
          <w:ilvl w:val="0"/>
          <w:numId w:val="6"/>
        </w:numPr>
      </w:pPr>
      <w:r>
        <w:t xml:space="preserve">E-mail:  </w:t>
      </w:r>
      <w:r w:rsidRPr="00F605CC">
        <w:rPr>
          <w:color w:val="0000FF"/>
          <w:u w:val="single" w:color="0000FF"/>
        </w:rPr>
        <w:t>manderson@mtctampa.org</w:t>
      </w:r>
      <w:r>
        <w:t>. I will respond to emails within 24 hours, except on weekends.</w:t>
      </w:r>
    </w:p>
    <w:p w14:paraId="3FB2C4B1" w14:textId="0CD301BD" w:rsidR="00034A78" w:rsidRDefault="00F605CC" w:rsidP="002B58C3">
      <w:pPr>
        <w:pStyle w:val="ListParagraph"/>
        <w:numPr>
          <w:ilvl w:val="0"/>
          <w:numId w:val="6"/>
        </w:numPr>
        <w:spacing w:after="0" w:line="259" w:lineRule="auto"/>
        <w:ind w:firstLine="0"/>
      </w:pPr>
      <w:r>
        <w:t>Homework and scheduled assessment</w:t>
      </w:r>
      <w:r w:rsidR="009C2F87">
        <w:t>s</w:t>
      </w:r>
      <w:r>
        <w:t xml:space="preserve"> will be posted online. </w:t>
      </w:r>
    </w:p>
    <w:sectPr w:rsidR="00034A78">
      <w:pgSz w:w="12240" w:h="15840"/>
      <w:pgMar w:top="360" w:right="750" w:bottom="117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84DC4"/>
    <w:multiLevelType w:val="hybridMultilevel"/>
    <w:tmpl w:val="1E22437A"/>
    <w:lvl w:ilvl="0" w:tplc="00A280EC">
      <w:start w:val="1"/>
      <w:numFmt w:val="bullet"/>
      <w:lvlText w:val="-"/>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6D781A8C">
      <w:start w:val="1"/>
      <w:numFmt w:val="bullet"/>
      <w:lvlText w:val="o"/>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1E88BE0">
      <w:start w:val="1"/>
      <w:numFmt w:val="bullet"/>
      <w:lvlText w:val="▪"/>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8F567854">
      <w:start w:val="1"/>
      <w:numFmt w:val="bullet"/>
      <w:lvlText w:val="•"/>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ABAEA638">
      <w:start w:val="1"/>
      <w:numFmt w:val="bullet"/>
      <w:lvlText w:val="o"/>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1D84CAB8">
      <w:start w:val="1"/>
      <w:numFmt w:val="bullet"/>
      <w:lvlText w:val="▪"/>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8D1A7F74">
      <w:start w:val="1"/>
      <w:numFmt w:val="bullet"/>
      <w:lvlText w:val="•"/>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FDC89A26">
      <w:start w:val="1"/>
      <w:numFmt w:val="bullet"/>
      <w:lvlText w:val="o"/>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3A2AD08">
      <w:start w:val="1"/>
      <w:numFmt w:val="bullet"/>
      <w:lvlText w:val="▪"/>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5B24F5"/>
    <w:multiLevelType w:val="hybridMultilevel"/>
    <w:tmpl w:val="29840A0E"/>
    <w:lvl w:ilvl="0" w:tplc="299CB9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F03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D417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D2E5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EEC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EEAD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A807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AE2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00D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D2777C"/>
    <w:multiLevelType w:val="hybridMultilevel"/>
    <w:tmpl w:val="471A267C"/>
    <w:lvl w:ilvl="0" w:tplc="E3304A10">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A2998">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AC808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AAA2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8AE2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240D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61A0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0A3A4">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AC3D6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F84903"/>
    <w:multiLevelType w:val="hybridMultilevel"/>
    <w:tmpl w:val="7B144A76"/>
    <w:lvl w:ilvl="0" w:tplc="092C5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A1052">
      <w:start w:val="1"/>
      <w:numFmt w:val="decimal"/>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E0FE2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722716">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483E6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E8F0E">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307AE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2D01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036F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36463C"/>
    <w:multiLevelType w:val="hybridMultilevel"/>
    <w:tmpl w:val="4DE6C022"/>
    <w:lvl w:ilvl="0" w:tplc="E49CE0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20421"/>
    <w:multiLevelType w:val="hybridMultilevel"/>
    <w:tmpl w:val="3A24C2A6"/>
    <w:lvl w:ilvl="0" w:tplc="E49CE0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2F0D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DE1B9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0FBC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A79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587E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634C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9E5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5AAEB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77372519">
    <w:abstractNumId w:val="2"/>
  </w:num>
  <w:num w:numId="2" w16cid:durableId="1736582932">
    <w:abstractNumId w:val="1"/>
  </w:num>
  <w:num w:numId="3" w16cid:durableId="195701221">
    <w:abstractNumId w:val="0"/>
  </w:num>
  <w:num w:numId="4" w16cid:durableId="908611569">
    <w:abstractNumId w:val="3"/>
  </w:num>
  <w:num w:numId="5" w16cid:durableId="1015889204">
    <w:abstractNumId w:val="5"/>
  </w:num>
  <w:num w:numId="6" w16cid:durableId="1049644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78"/>
    <w:rsid w:val="00034A78"/>
    <w:rsid w:val="000B3B70"/>
    <w:rsid w:val="000C1740"/>
    <w:rsid w:val="00222990"/>
    <w:rsid w:val="00271666"/>
    <w:rsid w:val="002B58C3"/>
    <w:rsid w:val="00311CDF"/>
    <w:rsid w:val="0049417D"/>
    <w:rsid w:val="005E7D84"/>
    <w:rsid w:val="006F0726"/>
    <w:rsid w:val="00752F70"/>
    <w:rsid w:val="009C2F87"/>
    <w:rsid w:val="00F6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994"/>
  <w15:docId w15:val="{7C2B4DE4-E437-4D45-B6C8-B4DDFD13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5CC"/>
    <w:pPr>
      <w:ind w:left="720"/>
      <w:contextualSpacing/>
    </w:pPr>
  </w:style>
  <w:style w:type="paragraph" w:styleId="NormalWeb">
    <w:name w:val="Normal (Web)"/>
    <w:basedOn w:val="Normal"/>
    <w:uiPriority w:val="99"/>
    <w:semiHidden/>
    <w:unhideWhenUsed/>
    <w:rsid w:val="000C17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C2F87"/>
    <w:rPr>
      <w:color w:val="0000FF"/>
      <w:u w:val="single"/>
    </w:rPr>
  </w:style>
  <w:style w:type="character" w:styleId="UnresolvedMention">
    <w:name w:val="Unresolved Mention"/>
    <w:basedOn w:val="DefaultParagraphFont"/>
    <w:uiPriority w:val="99"/>
    <w:semiHidden/>
    <w:unhideWhenUsed/>
    <w:rsid w:val="002B5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inp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heducation.com/log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Pardue</dc:creator>
  <cp:keywords/>
  <cp:lastModifiedBy>Anderson, Mary</cp:lastModifiedBy>
  <cp:revision>2</cp:revision>
  <dcterms:created xsi:type="dcterms:W3CDTF">2023-08-02T16:57:00Z</dcterms:created>
  <dcterms:modified xsi:type="dcterms:W3CDTF">2023-08-02T16:57:00Z</dcterms:modified>
</cp:coreProperties>
</file>